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W2 How Being Anchored To God’s Word Is The Key To Hope: The Anchored Life</w:t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sz w:val="28"/>
          <w:szCs w:val="28"/>
          <w:rtl w:val="0"/>
        </w:rPr>
        <w:t xml:space="preserve">Weekend Message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u w:val="single"/>
          <w:rtl w:val="0"/>
        </w:rPr>
        <w:t xml:space="preserve">Date: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January 27/28, 2024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u w:val="single"/>
          <w:rtl w:val="0"/>
        </w:rPr>
        <w:t xml:space="preserve">Preaching: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Pastor Rick Warren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u w:val="single"/>
          <w:rtl w:val="0"/>
        </w:rPr>
        <w:t xml:space="preserve">Series: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The Anchored Life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u w:val="single"/>
          <w:rtl w:val="0"/>
        </w:rPr>
        <w:t xml:space="preserve">Sermon Type: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Weekend Message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OVERVIEW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Pastor Rick teaches us biblical truths that allow us to live with hope, no matter what happens.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WATCH ONLINE</w:t>
      </w:r>
    </w:p>
    <w:p w:rsidR="00000000" w:rsidDel="00000000" w:rsidP="00000000" w:rsidRDefault="00000000" w:rsidRPr="00000000" w14:paraId="00000011">
      <w:pPr>
        <w:rPr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Anchored in God's Word | Rick Warren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MESSAGE ACTION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Scriptures Used</w:t>
        <w:br w:type="textWrapping"/>
        <w:t xml:space="preserve">1 Thessalonians 1:4, 2 Thessalonians 3:5, Acts 20:24, Acts 2:25–27, 1 Thessalonians 4:13-14</w:t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Three Truths to Anchor Our Lives: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460" w:before="240" w:line="330" w:lineRule="auto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ANCHOR MY IDENTITY TO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WHAT GOD SAYS ABOUT ME!</w:t>
      </w:r>
    </w:p>
    <w:p w:rsidR="00000000" w:rsidDel="00000000" w:rsidP="00000000" w:rsidRDefault="00000000" w:rsidRPr="00000000" w14:paraId="0000001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PLAN: Listen to the song "</w:t>
      </w:r>
      <w:hyperlink r:id="rId7">
        <w:r w:rsidDel="00000000" w:rsidR="00000000" w:rsidRPr="00000000">
          <w:rPr>
            <w:color w:val="00aeef"/>
            <w:sz w:val="24"/>
            <w:szCs w:val="24"/>
            <w:rtl w:val="0"/>
          </w:rPr>
          <w:t xml:space="preserve">You Say" by Lauren Daigle</w:t>
        </w:r>
      </w:hyperlink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460" w:before="240" w:line="330" w:lineRule="auto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ANCHOR MY LIFE MISSION TO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GOD'S PURPOSE FOR ME!</w:t>
      </w:r>
    </w:p>
    <w:p w:rsidR="00000000" w:rsidDel="00000000" w:rsidP="00000000" w:rsidRDefault="00000000" w:rsidRPr="00000000" w14:paraId="0000001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PLAN: Listen to the song</w:t>
      </w:r>
      <w:hyperlink r:id="rId8">
        <w:r w:rsidDel="00000000" w:rsidR="00000000" w:rsidRPr="00000000">
          <w:rPr>
            <w:color w:val="00aeef"/>
            <w:sz w:val="24"/>
            <w:szCs w:val="24"/>
            <w:rtl w:val="0"/>
          </w:rPr>
          <w:t xml:space="preserve">"Goodness of God".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460" w:before="240" w:line="330" w:lineRule="auto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ANCHOR MY FUTURE TO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GOD'S PROMISES TO ME</w:t>
      </w:r>
    </w:p>
    <w:p w:rsidR="00000000" w:rsidDel="00000000" w:rsidP="00000000" w:rsidRDefault="00000000" w:rsidRPr="00000000" w14:paraId="0000001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60" w:lineRule="auto"/>
        <w:rPr>
          <w:color w:val="00aeef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PLAN: Listen to the song</w:t>
      </w:r>
      <w:hyperlink r:id="rId9">
        <w:r w:rsidDel="00000000" w:rsidR="00000000" w:rsidRPr="00000000">
          <w:rPr>
            <w:color w:val="00aeef"/>
            <w:sz w:val="24"/>
            <w:szCs w:val="24"/>
            <w:rtl w:val="0"/>
          </w:rPr>
          <w:t xml:space="preserve">"Never".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Immerse</w:t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Saddleback is engaging our community to read the entire New Testament beginning January 22nd and ending March 16th. We are using Immerse, The Reading Bible® to read "Messiah", a unique Bible whose format doesn't include chapter, verse, and other headings, to create a reading experience more like the original readers would have read it. If you haven't signed up for The Anchored Life challenge yet, learn more and sign up </w:t>
      </w:r>
      <w:hyperlink r:id="rId10">
        <w:r w:rsidDel="00000000" w:rsidR="00000000" w:rsidRPr="00000000">
          <w:rPr>
            <w:color w:val="00aeef"/>
            <w:sz w:val="24"/>
            <w:szCs w:val="24"/>
            <w:rtl w:val="0"/>
          </w:rPr>
          <w:t xml:space="preserve">here</w:t>
        </w:r>
      </w:hyperlink>
      <w:r w:rsidDel="00000000" w:rsidR="00000000" w:rsidRPr="00000000">
        <w:rPr>
          <w:sz w:val="24"/>
          <w:szCs w:val="24"/>
          <w:rtl w:val="0"/>
        </w:rPr>
        <w:t xml:space="preserve">. This week's reading assignment is pages 61-123.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TALK IT OVER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34601-01.2728.24TIOTemplate.pdf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WM2.412d_EN-AnchoredKeytoHope-TIO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MESSAGE NOTES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34600-AnchoredLifeWeek2DesignedOutline.pdf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WM2.412c_EN-AnchoredKeytoHope-Notes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ASSETS</w:t>
      </w:r>
    </w:p>
    <w:p w:rsidR="00000000" w:rsidDel="00000000" w:rsidP="00000000" w:rsidRDefault="00000000" w:rsidRPr="00000000" w14:paraId="0000002B">
      <w:pPr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WM2.410_EN-Anchored-ComsAssets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WM2.412a_EN-AnchoredKeytoHope-Message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3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2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rive.google.com/file/d/1-WP6ZtMUnZpwXQg87xc8gf8HKhMcroSH/view?usp=drive_link" TargetMode="External"/><Relationship Id="rId10" Type="http://schemas.openxmlformats.org/officeDocument/2006/relationships/hyperlink" Target="https://messaging.saddleback.org/ct/64031454:6CV990IdN:m:1:750033347:1E21785E8C1E577066CB748A546A6454:r" TargetMode="External"/><Relationship Id="rId13" Type="http://schemas.openxmlformats.org/officeDocument/2006/relationships/hyperlink" Target="https://drive.google.com/file/d/1TQ63XpBgBosInvYUXevDOqVTP8J1uBBJ/view?usp=drive_link" TargetMode="External"/><Relationship Id="rId12" Type="http://schemas.openxmlformats.org/officeDocument/2006/relationships/hyperlink" Target="https://drive.google.com/drive/folders/17RgkHCUHKZ-pqFue3UaYV01tVsbVlaQD?usp=drive_link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KKwTxaO2djc" TargetMode="External"/><Relationship Id="rId15" Type="http://schemas.openxmlformats.org/officeDocument/2006/relationships/hyperlink" Target="https://drive.google.com/drive/folders/1fqgge_r6ohG75nwmID8YIODZ9ReJO2MF?usp=drive_link" TargetMode="External"/><Relationship Id="rId14" Type="http://schemas.openxmlformats.org/officeDocument/2006/relationships/hyperlink" Target="https://drive.google.com/drive/folders/1mNuZE_k3B90SubG1JmgB_I_lkfhpaBJ3?usp=drive_link" TargetMode="External"/><Relationship Id="rId16" Type="http://schemas.openxmlformats.org/officeDocument/2006/relationships/hyperlink" Target="https://drive.google.com/drive/folders/1CZ0YOFFp98OQqvpUFzWXBuIx5p0Oo2P0?usp=drive_link" TargetMode="External"/><Relationship Id="rId5" Type="http://schemas.openxmlformats.org/officeDocument/2006/relationships/styles" Target="styles.xml"/><Relationship Id="rId6" Type="http://schemas.openxmlformats.org/officeDocument/2006/relationships/hyperlink" Target="https://youtu.be/b_JfGqyJZGE?si=NgIWbEkZq0ykONUg" TargetMode="External"/><Relationship Id="rId7" Type="http://schemas.openxmlformats.org/officeDocument/2006/relationships/hyperlink" Target="https://www.youtube.com/watch?v=sIaT8Jl2zpI" TargetMode="External"/><Relationship Id="rId8" Type="http://schemas.openxmlformats.org/officeDocument/2006/relationships/hyperlink" Target="https://www.youtube.com/watch?v=9sE5kEnitq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